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DE4" w:rsidRPr="00D836F8" w:rsidRDefault="00921DE4" w:rsidP="007F69C1">
      <w:pPr>
        <w:spacing w:after="0" w:line="276" w:lineRule="auto"/>
        <w:jc w:val="center"/>
        <w:outlineLvl w:val="1"/>
        <w:rPr>
          <w:rFonts w:ascii="Gadugi" w:eastAsia="Times New Roman" w:hAnsi="Gadugi" w:cs="Arial"/>
          <w:b/>
          <w:bCs/>
          <w:caps/>
          <w:color w:val="000000" w:themeColor="text1"/>
          <w:sz w:val="30"/>
          <w:szCs w:val="30"/>
          <w:lang w:eastAsia="pt-BR"/>
        </w:rPr>
      </w:pPr>
      <w:r w:rsidRPr="00D836F8">
        <w:rPr>
          <w:rFonts w:ascii="Gadugi" w:eastAsia="Times New Roman" w:hAnsi="Gadugi" w:cs="Arial"/>
          <w:b/>
          <w:bCs/>
          <w:caps/>
          <w:color w:val="000000" w:themeColor="text1"/>
          <w:sz w:val="30"/>
          <w:szCs w:val="30"/>
          <w:lang w:eastAsia="pt-BR"/>
        </w:rPr>
        <w:t>PROGRAMA DE APOIO À PÓS-GRADUAÇÃO - PAPG</w:t>
      </w:r>
    </w:p>
    <w:p w:rsidR="008E6998" w:rsidRPr="00D836F8" w:rsidRDefault="00921DE4" w:rsidP="007F69C1">
      <w:pPr>
        <w:spacing w:after="0" w:line="276" w:lineRule="auto"/>
        <w:jc w:val="both"/>
        <w:rPr>
          <w:rFonts w:ascii="Gadugi" w:eastAsia="Times New Roman" w:hAnsi="Gadugi" w:cs="Century Gothic"/>
          <w:b/>
          <w:bCs/>
          <w:color w:val="000000"/>
          <w:lang w:eastAsia="pt-BR"/>
        </w:rPr>
      </w:pPr>
      <w:r w:rsidRPr="00D836F8">
        <w:rPr>
          <w:rFonts w:ascii="Gadugi" w:eastAsia="Times New Roman" w:hAnsi="Gadugi" w:cs="Gadugi"/>
          <w:b/>
          <w:bCs/>
          <w:color w:val="000000"/>
          <w:lang w:eastAsia="pt-BR"/>
        </w:rPr>
        <w:t>﻿﻿</w:t>
      </w:r>
    </w:p>
    <w:p w:rsidR="00D836F8" w:rsidRDefault="008E6998" w:rsidP="00D836F8">
      <w:pPr>
        <w:spacing w:after="0" w:line="240" w:lineRule="auto"/>
        <w:jc w:val="both"/>
        <w:rPr>
          <w:rFonts w:ascii="Gadugi" w:eastAsia="Times New Roman" w:hAnsi="Gadugi" w:cs="Century Gothic"/>
          <w:b/>
          <w:bCs/>
          <w:color w:val="000000"/>
          <w:sz w:val="24"/>
          <w:szCs w:val="24"/>
          <w:lang w:eastAsia="pt-BR"/>
        </w:rPr>
      </w:pPr>
      <w:r w:rsidRPr="00D836F8">
        <w:rPr>
          <w:rFonts w:ascii="Gadugi" w:eastAsia="Times New Roman" w:hAnsi="Gadugi" w:cs="Century Gothic"/>
          <w:b/>
          <w:bCs/>
          <w:color w:val="000000"/>
          <w:sz w:val="24"/>
          <w:szCs w:val="24"/>
          <w:lang w:eastAsia="pt-BR"/>
        </w:rPr>
        <w:t xml:space="preserve">Informações extraídas </w:t>
      </w:r>
      <w:r w:rsidR="00D836F8">
        <w:rPr>
          <w:rFonts w:ascii="Gadugi" w:eastAsia="Times New Roman" w:hAnsi="Gadugi" w:cs="Century Gothic"/>
          <w:b/>
          <w:bCs/>
          <w:color w:val="000000"/>
          <w:sz w:val="24"/>
          <w:szCs w:val="24"/>
          <w:lang w:eastAsia="pt-BR"/>
        </w:rPr>
        <w:t>d</w:t>
      </w:r>
      <w:r w:rsidRPr="00D836F8">
        <w:rPr>
          <w:rFonts w:ascii="Gadugi" w:eastAsia="Times New Roman" w:hAnsi="Gadugi" w:cs="Century Gothic"/>
          <w:b/>
          <w:bCs/>
          <w:color w:val="000000"/>
          <w:sz w:val="24"/>
          <w:szCs w:val="24"/>
          <w:lang w:eastAsia="pt-BR"/>
        </w:rPr>
        <w:t xml:space="preserve">o link: </w:t>
      </w:r>
    </w:p>
    <w:p w:rsidR="00FA7AF2" w:rsidRPr="00D836F8" w:rsidRDefault="008E6998" w:rsidP="00D836F8">
      <w:pPr>
        <w:spacing w:after="0" w:line="240" w:lineRule="auto"/>
        <w:jc w:val="both"/>
        <w:rPr>
          <w:rFonts w:ascii="Gadugi" w:eastAsia="Times New Roman" w:hAnsi="Gadugi" w:cs="Century Gothic"/>
          <w:bCs/>
          <w:i/>
          <w:color w:val="000000"/>
          <w:lang w:eastAsia="pt-BR"/>
        </w:rPr>
      </w:pPr>
      <w:r w:rsidRPr="00D836F8">
        <w:rPr>
          <w:rFonts w:ascii="Gadugi" w:eastAsia="Times New Roman" w:hAnsi="Gadugi" w:cs="Century Gothic"/>
          <w:bCs/>
          <w:i/>
          <w:color w:val="000000"/>
          <w:lang w:eastAsia="pt-BR"/>
        </w:rPr>
        <w:t>http://fapemig.br/pt/linhas-de-fomento/formacao-rh/programa-de-apoio-pos-graduacao-papg/</w:t>
      </w:r>
    </w:p>
    <w:p w:rsidR="008E6998" w:rsidRPr="00D836F8" w:rsidRDefault="008E6998" w:rsidP="00D836F8">
      <w:pPr>
        <w:spacing w:after="0" w:line="360" w:lineRule="auto"/>
        <w:jc w:val="both"/>
        <w:rPr>
          <w:rFonts w:ascii="Gadugi" w:eastAsia="Times New Roman" w:hAnsi="Gadugi" w:cs="Arial"/>
          <w:b/>
          <w:bCs/>
          <w:color w:val="000000"/>
          <w:lang w:eastAsia="pt-BR"/>
        </w:rPr>
      </w:pPr>
    </w:p>
    <w:p w:rsidR="00921DE4" w:rsidRPr="00D836F8" w:rsidRDefault="00921DE4" w:rsidP="00D836F8">
      <w:pPr>
        <w:spacing w:after="0" w:line="360" w:lineRule="auto"/>
        <w:jc w:val="both"/>
        <w:rPr>
          <w:rFonts w:ascii="Gadugi" w:eastAsia="Times New Roman" w:hAnsi="Gadugi" w:cs="Arial"/>
          <w:color w:val="000000"/>
          <w:lang w:eastAsia="pt-BR"/>
        </w:rPr>
      </w:pPr>
      <w:r w:rsidRPr="00D836F8">
        <w:rPr>
          <w:rFonts w:ascii="Gadugi" w:eastAsia="Times New Roman" w:hAnsi="Gadugi" w:cs="Arial"/>
          <w:b/>
          <w:bCs/>
          <w:color w:val="000000"/>
          <w:lang w:eastAsia="pt-BR"/>
        </w:rPr>
        <w:t>OBJETIVO</w:t>
      </w:r>
    </w:p>
    <w:p w:rsidR="00921DE4" w:rsidRPr="00D836F8" w:rsidRDefault="00921DE4" w:rsidP="00D836F8">
      <w:pPr>
        <w:spacing w:after="0" w:line="276" w:lineRule="auto"/>
        <w:jc w:val="both"/>
        <w:rPr>
          <w:rFonts w:ascii="Gadugi" w:eastAsia="Times New Roman" w:hAnsi="Gadugi" w:cs="Arial"/>
          <w:color w:val="000000"/>
          <w:lang w:eastAsia="pt-BR"/>
        </w:rPr>
      </w:pPr>
      <w:r w:rsidRPr="00D836F8">
        <w:rPr>
          <w:rFonts w:ascii="Gadugi" w:eastAsia="Times New Roman" w:hAnsi="Gadugi" w:cs="Arial"/>
          <w:color w:val="000000"/>
          <w:lang w:eastAsia="pt-BR"/>
        </w:rPr>
        <w:t xml:space="preserve">Conceder cotas de bolsas de mestrado e de doutorado, assim como taxas de bancada, à </w:t>
      </w:r>
      <w:proofErr w:type="spellStart"/>
      <w:r w:rsidRPr="00D836F8">
        <w:rPr>
          <w:rFonts w:ascii="Gadugi" w:eastAsia="Times New Roman" w:hAnsi="Gadugi" w:cs="Arial"/>
          <w:color w:val="000000"/>
          <w:lang w:eastAsia="pt-BR"/>
        </w:rPr>
        <w:t>ICTs</w:t>
      </w:r>
      <w:proofErr w:type="spellEnd"/>
      <w:r w:rsidRPr="00D836F8">
        <w:rPr>
          <w:rFonts w:ascii="Gadugi" w:eastAsia="Times New Roman" w:hAnsi="Gadugi" w:cs="Arial"/>
          <w:color w:val="000000"/>
          <w:lang w:eastAsia="pt-BR"/>
        </w:rPr>
        <w:t xml:space="preserve"> sediadas em Minas Gerais que ofereçam curso de Pós-Graduação stricto sensu avaliado pela CAPES com conceito igual ou superior a 3.</w:t>
      </w:r>
    </w:p>
    <w:p w:rsidR="00FA7AF2" w:rsidRPr="00D836F8" w:rsidRDefault="00FA7AF2" w:rsidP="00D836F8">
      <w:pPr>
        <w:spacing w:after="0" w:line="240" w:lineRule="auto"/>
        <w:jc w:val="both"/>
        <w:rPr>
          <w:rFonts w:ascii="Gadugi" w:eastAsia="Times New Roman" w:hAnsi="Gadugi" w:cs="Arial"/>
          <w:color w:val="000000"/>
          <w:sz w:val="24"/>
          <w:szCs w:val="24"/>
          <w:lang w:eastAsia="pt-BR"/>
        </w:rPr>
      </w:pPr>
    </w:p>
    <w:p w:rsidR="00921DE4" w:rsidRPr="00D836F8" w:rsidRDefault="00921DE4" w:rsidP="00D836F8">
      <w:pPr>
        <w:spacing w:after="0" w:line="360" w:lineRule="auto"/>
        <w:jc w:val="both"/>
        <w:rPr>
          <w:rFonts w:ascii="Gadugi" w:eastAsia="Times New Roman" w:hAnsi="Gadugi" w:cs="Arial"/>
          <w:color w:val="000000"/>
          <w:lang w:eastAsia="pt-BR"/>
        </w:rPr>
      </w:pPr>
      <w:r w:rsidRPr="00D836F8">
        <w:rPr>
          <w:rFonts w:ascii="Gadugi" w:eastAsia="Times New Roman" w:hAnsi="Gadugi" w:cs="Arial"/>
          <w:b/>
          <w:bCs/>
          <w:color w:val="000000"/>
          <w:lang w:eastAsia="pt-BR"/>
        </w:rPr>
        <w:t>REQUISITOS do BOLSISTA</w:t>
      </w:r>
    </w:p>
    <w:p w:rsidR="00921DE4" w:rsidRPr="00D836F8" w:rsidRDefault="00921DE4" w:rsidP="00B26BFF">
      <w:pPr>
        <w:spacing w:after="0" w:line="276" w:lineRule="auto"/>
        <w:jc w:val="both"/>
        <w:rPr>
          <w:rFonts w:ascii="Gadugi" w:eastAsia="Times New Roman" w:hAnsi="Gadugi" w:cs="Arial"/>
          <w:color w:val="000000"/>
          <w:lang w:eastAsia="pt-BR"/>
        </w:rPr>
      </w:pPr>
      <w:proofErr w:type="gramStart"/>
      <w:r w:rsidRPr="00D836F8">
        <w:rPr>
          <w:rFonts w:ascii="Gadugi" w:eastAsia="Times New Roman" w:hAnsi="Gadugi" w:cs="Arial"/>
          <w:color w:val="000000"/>
          <w:lang w:eastAsia="pt-BR"/>
        </w:rPr>
        <w:t>a) Estar</w:t>
      </w:r>
      <w:proofErr w:type="gramEnd"/>
      <w:r w:rsidRPr="00D836F8">
        <w:rPr>
          <w:rFonts w:ascii="Gadugi" w:eastAsia="Times New Roman" w:hAnsi="Gadugi" w:cs="Arial"/>
          <w:color w:val="000000"/>
          <w:lang w:eastAsia="pt-BR"/>
        </w:rPr>
        <w:t xml:space="preserve"> matriculado regularmente no Programa de Pós-Graduação.</w:t>
      </w:r>
    </w:p>
    <w:p w:rsidR="00921DE4" w:rsidRPr="00D836F8" w:rsidRDefault="00921DE4" w:rsidP="00B26BFF">
      <w:pPr>
        <w:spacing w:after="0" w:line="276" w:lineRule="auto"/>
        <w:jc w:val="both"/>
        <w:rPr>
          <w:rFonts w:ascii="Gadugi" w:eastAsia="Times New Roman" w:hAnsi="Gadugi" w:cs="Arial"/>
          <w:color w:val="000000"/>
          <w:lang w:eastAsia="pt-BR"/>
        </w:rPr>
      </w:pPr>
      <w:proofErr w:type="gramStart"/>
      <w:r w:rsidRPr="00D836F8">
        <w:rPr>
          <w:rFonts w:ascii="Gadugi" w:eastAsia="Times New Roman" w:hAnsi="Gadugi" w:cs="Arial"/>
          <w:color w:val="000000"/>
          <w:lang w:eastAsia="pt-BR"/>
        </w:rPr>
        <w:t>b) Ser</w:t>
      </w:r>
      <w:proofErr w:type="gramEnd"/>
      <w:r w:rsidRPr="00D836F8">
        <w:rPr>
          <w:rFonts w:ascii="Gadugi" w:eastAsia="Times New Roman" w:hAnsi="Gadugi" w:cs="Arial"/>
          <w:color w:val="000000"/>
          <w:lang w:eastAsia="pt-BR"/>
        </w:rPr>
        <w:t xml:space="preserve"> domiciliado no Estado de Minas Gerais.</w:t>
      </w:r>
    </w:p>
    <w:p w:rsidR="00921DE4" w:rsidRPr="00D836F8" w:rsidRDefault="00921DE4" w:rsidP="00B26BFF">
      <w:pPr>
        <w:spacing w:after="0" w:line="276" w:lineRule="auto"/>
        <w:jc w:val="both"/>
        <w:rPr>
          <w:rFonts w:ascii="Gadugi" w:eastAsia="Times New Roman" w:hAnsi="Gadugi" w:cs="Arial"/>
          <w:color w:val="000000"/>
          <w:lang w:eastAsia="pt-BR"/>
        </w:rPr>
      </w:pPr>
      <w:proofErr w:type="gramStart"/>
      <w:r w:rsidRPr="00D836F8">
        <w:rPr>
          <w:rFonts w:ascii="Gadugi" w:eastAsia="Times New Roman" w:hAnsi="Gadugi" w:cs="Arial"/>
          <w:color w:val="000000"/>
          <w:lang w:eastAsia="pt-BR"/>
        </w:rPr>
        <w:t>c) Não</w:t>
      </w:r>
      <w:proofErr w:type="gramEnd"/>
      <w:r w:rsidRPr="00D836F8">
        <w:rPr>
          <w:rFonts w:ascii="Gadugi" w:eastAsia="Times New Roman" w:hAnsi="Gadugi" w:cs="Arial"/>
          <w:color w:val="000000"/>
          <w:lang w:eastAsia="pt-BR"/>
        </w:rPr>
        <w:t xml:space="preserve"> acumular bolsa.</w:t>
      </w:r>
    </w:p>
    <w:p w:rsidR="00921DE4" w:rsidRPr="00D836F8" w:rsidRDefault="00921DE4" w:rsidP="00B26BFF">
      <w:pPr>
        <w:spacing w:after="0" w:line="276" w:lineRule="auto"/>
        <w:jc w:val="both"/>
        <w:rPr>
          <w:rFonts w:ascii="Gadugi" w:eastAsia="Times New Roman" w:hAnsi="Gadugi" w:cs="Arial"/>
          <w:color w:val="000000"/>
          <w:lang w:eastAsia="pt-BR"/>
        </w:rPr>
      </w:pPr>
      <w:proofErr w:type="gramStart"/>
      <w:r w:rsidRPr="00D836F8">
        <w:rPr>
          <w:rFonts w:ascii="Gadugi" w:eastAsia="Times New Roman" w:hAnsi="Gadugi" w:cs="Arial"/>
          <w:color w:val="000000"/>
          <w:lang w:eastAsia="pt-BR"/>
        </w:rPr>
        <w:t>d) Estar</w:t>
      </w:r>
      <w:proofErr w:type="gramEnd"/>
      <w:r w:rsidRPr="00D836F8">
        <w:rPr>
          <w:rFonts w:ascii="Gadugi" w:eastAsia="Times New Roman" w:hAnsi="Gadugi" w:cs="Arial"/>
          <w:color w:val="000000"/>
          <w:lang w:eastAsia="pt-BR"/>
        </w:rPr>
        <w:t xml:space="preserve"> em concordância com a Deliberação 84 do Conselho Curador da FAPEMIG, de 11 de agosto de 2015.</w:t>
      </w:r>
    </w:p>
    <w:p w:rsidR="00921DE4" w:rsidRPr="00D836F8" w:rsidRDefault="00921DE4" w:rsidP="00B26BFF">
      <w:pPr>
        <w:spacing w:after="0" w:line="276" w:lineRule="auto"/>
        <w:jc w:val="both"/>
        <w:rPr>
          <w:rFonts w:ascii="Gadugi" w:eastAsia="Times New Roman" w:hAnsi="Gadugi" w:cs="Arial"/>
          <w:color w:val="000000"/>
          <w:lang w:eastAsia="pt-BR"/>
        </w:rPr>
      </w:pPr>
      <w:r w:rsidRPr="00D836F8">
        <w:rPr>
          <w:rFonts w:ascii="Gadugi" w:eastAsia="Times New Roman" w:hAnsi="Gadugi" w:cs="Arial"/>
          <w:color w:val="000000"/>
          <w:lang w:eastAsia="pt-BR"/>
        </w:rPr>
        <w:t xml:space="preserve">e) </w:t>
      </w:r>
      <w:r w:rsidRPr="00D836F8">
        <w:rPr>
          <w:rFonts w:ascii="Gadugi" w:eastAsia="Times New Roman" w:hAnsi="Gadugi" w:cs="Gadugi"/>
          <w:color w:val="000000"/>
          <w:lang w:eastAsia="pt-BR"/>
        </w:rPr>
        <w:t>﻿﻿</w:t>
      </w:r>
      <w:proofErr w:type="gramStart"/>
      <w:r w:rsidRPr="00D836F8">
        <w:rPr>
          <w:rFonts w:ascii="Gadugi" w:eastAsia="Times New Roman" w:hAnsi="Gadugi" w:cs="Gadugi"/>
          <w:color w:val="000000"/>
          <w:lang w:eastAsia="pt-BR"/>
        </w:rPr>
        <w:t>﻿﻿</w:t>
      </w:r>
      <w:r w:rsidRPr="00D836F8">
        <w:rPr>
          <w:rFonts w:ascii="Gadugi" w:eastAsia="Times New Roman" w:hAnsi="Gadugi" w:cs="Arial"/>
          <w:color w:val="000000"/>
          <w:lang w:eastAsia="pt-BR"/>
        </w:rPr>
        <w:t>N</w:t>
      </w:r>
      <w:r w:rsidRPr="00D836F8">
        <w:rPr>
          <w:rFonts w:ascii="Gadugi" w:eastAsia="Times New Roman" w:hAnsi="Gadugi" w:cs="Century Gothic"/>
          <w:color w:val="000000"/>
          <w:lang w:eastAsia="pt-BR"/>
        </w:rPr>
        <w:t>ã</w:t>
      </w:r>
      <w:r w:rsidRPr="00D836F8">
        <w:rPr>
          <w:rFonts w:ascii="Gadugi" w:eastAsia="Times New Roman" w:hAnsi="Gadugi" w:cs="Arial"/>
          <w:color w:val="000000"/>
          <w:lang w:eastAsia="pt-BR"/>
        </w:rPr>
        <w:t>o</w:t>
      </w:r>
      <w:proofErr w:type="gramEnd"/>
      <w:r w:rsidRPr="00D836F8">
        <w:rPr>
          <w:rFonts w:ascii="Gadugi" w:eastAsia="Times New Roman" w:hAnsi="Gadugi" w:cs="Arial"/>
          <w:color w:val="000000"/>
          <w:lang w:eastAsia="pt-BR"/>
        </w:rPr>
        <w:t xml:space="preserve"> ter v</w:t>
      </w:r>
      <w:r w:rsidRPr="00D836F8">
        <w:rPr>
          <w:rFonts w:ascii="Gadugi" w:eastAsia="Times New Roman" w:hAnsi="Gadugi" w:cs="Century Gothic"/>
          <w:color w:val="000000"/>
          <w:lang w:eastAsia="pt-BR"/>
        </w:rPr>
        <w:t>í</w:t>
      </w:r>
      <w:r w:rsidRPr="00D836F8">
        <w:rPr>
          <w:rFonts w:ascii="Gadugi" w:eastAsia="Times New Roman" w:hAnsi="Gadugi" w:cs="Arial"/>
          <w:color w:val="000000"/>
          <w:lang w:eastAsia="pt-BR"/>
        </w:rPr>
        <w:t>nculo empregat</w:t>
      </w:r>
      <w:r w:rsidRPr="00D836F8">
        <w:rPr>
          <w:rFonts w:ascii="Gadugi" w:eastAsia="Times New Roman" w:hAnsi="Gadugi" w:cs="Century Gothic"/>
          <w:color w:val="000000"/>
          <w:lang w:eastAsia="pt-BR"/>
        </w:rPr>
        <w:t>í</w:t>
      </w:r>
      <w:r w:rsidRPr="00D836F8">
        <w:rPr>
          <w:rFonts w:ascii="Gadugi" w:eastAsia="Times New Roman" w:hAnsi="Gadugi" w:cs="Arial"/>
          <w:color w:val="000000"/>
          <w:lang w:eastAsia="pt-BR"/>
        </w:rPr>
        <w:t>cio.</w:t>
      </w:r>
    </w:p>
    <w:p w:rsidR="00921DE4" w:rsidRPr="00D836F8" w:rsidRDefault="00921DE4" w:rsidP="00D836F8">
      <w:pPr>
        <w:spacing w:after="0" w:line="360" w:lineRule="auto"/>
        <w:jc w:val="both"/>
        <w:rPr>
          <w:rFonts w:ascii="Gadugi" w:hAnsi="Gadugi" w:cs="Arial"/>
          <w:sz w:val="10"/>
          <w:szCs w:val="10"/>
        </w:rPr>
      </w:pPr>
    </w:p>
    <w:p w:rsidR="00921DE4" w:rsidRPr="00D836F8" w:rsidRDefault="00921DE4" w:rsidP="00D836F8">
      <w:pPr>
        <w:pStyle w:val="NormalWeb"/>
        <w:spacing w:before="0" w:beforeAutospacing="0" w:after="0" w:afterAutospacing="0" w:line="360" w:lineRule="auto"/>
        <w:jc w:val="both"/>
        <w:rPr>
          <w:rFonts w:ascii="Gadugi" w:hAnsi="Gadugi" w:cs="Arial"/>
          <w:b/>
          <w:color w:val="000000"/>
          <w:sz w:val="22"/>
          <w:szCs w:val="22"/>
        </w:rPr>
      </w:pPr>
      <w:r w:rsidRPr="00D836F8">
        <w:rPr>
          <w:rFonts w:ascii="Gadugi" w:hAnsi="Gadugi" w:cs="Arial"/>
          <w:b/>
          <w:color w:val="000000"/>
          <w:sz w:val="22"/>
          <w:szCs w:val="22"/>
        </w:rPr>
        <w:t>DOCUMENTOS EXIGIDOS</w:t>
      </w:r>
    </w:p>
    <w:p w:rsidR="00921DE4" w:rsidRPr="00D836F8" w:rsidRDefault="00921DE4" w:rsidP="00B26BFF">
      <w:pPr>
        <w:pStyle w:val="NormalWeb"/>
        <w:spacing w:before="0" w:beforeAutospacing="0" w:after="0" w:afterAutospacing="0" w:line="276" w:lineRule="auto"/>
        <w:jc w:val="both"/>
        <w:rPr>
          <w:rFonts w:ascii="Gadugi" w:hAnsi="Gadugi" w:cs="Arial"/>
          <w:color w:val="000000"/>
          <w:sz w:val="22"/>
          <w:szCs w:val="22"/>
        </w:rPr>
      </w:pPr>
      <w:r w:rsidRPr="00D836F8">
        <w:rPr>
          <w:rFonts w:ascii="Gadugi" w:hAnsi="Gadugi" w:cs="Arial"/>
          <w:color w:val="000000"/>
          <w:sz w:val="22"/>
          <w:szCs w:val="22"/>
        </w:rPr>
        <w:t xml:space="preserve">- </w:t>
      </w:r>
      <w:r w:rsidR="00D0002F" w:rsidRPr="00D836F8">
        <w:rPr>
          <w:rFonts w:ascii="Gadugi" w:hAnsi="Gadugi" w:cs="Arial"/>
          <w:color w:val="000000"/>
          <w:sz w:val="22"/>
          <w:szCs w:val="22"/>
        </w:rPr>
        <w:t xml:space="preserve"> </w:t>
      </w:r>
      <w:r w:rsidRPr="00D836F8">
        <w:rPr>
          <w:rFonts w:ascii="Gadugi" w:hAnsi="Gadugi" w:cs="Arial"/>
          <w:color w:val="000000"/>
          <w:sz w:val="22"/>
          <w:szCs w:val="22"/>
        </w:rPr>
        <w:t>Resultado da análise e seleção dos estudantes e indicação dos orientadores.</w:t>
      </w:r>
    </w:p>
    <w:p w:rsidR="00921DE4" w:rsidRPr="00D836F8" w:rsidRDefault="00921DE4" w:rsidP="00B26BFF">
      <w:pPr>
        <w:pStyle w:val="NormalWeb"/>
        <w:spacing w:before="0" w:beforeAutospacing="0" w:after="0" w:afterAutospacing="0" w:line="276" w:lineRule="auto"/>
        <w:jc w:val="both"/>
        <w:rPr>
          <w:rFonts w:ascii="Gadugi" w:hAnsi="Gadugi" w:cs="Arial"/>
          <w:color w:val="000000"/>
          <w:sz w:val="22"/>
          <w:szCs w:val="22"/>
        </w:rPr>
      </w:pPr>
      <w:r w:rsidRPr="00D836F8">
        <w:rPr>
          <w:rFonts w:ascii="Gadugi" w:hAnsi="Gadugi" w:cs="Arial"/>
          <w:color w:val="000000"/>
          <w:sz w:val="22"/>
          <w:szCs w:val="22"/>
        </w:rPr>
        <w:t xml:space="preserve">- </w:t>
      </w:r>
      <w:r w:rsidR="00D0002F" w:rsidRPr="00D836F8">
        <w:rPr>
          <w:rFonts w:ascii="Gadugi" w:hAnsi="Gadugi" w:cs="Arial"/>
          <w:color w:val="000000"/>
          <w:sz w:val="22"/>
          <w:szCs w:val="22"/>
        </w:rPr>
        <w:t xml:space="preserve"> </w:t>
      </w:r>
      <w:r w:rsidRPr="00D836F8">
        <w:rPr>
          <w:rFonts w:ascii="Gadugi" w:hAnsi="Gadugi" w:cs="Arial"/>
          <w:color w:val="000000"/>
          <w:sz w:val="22"/>
          <w:szCs w:val="22"/>
        </w:rPr>
        <w:t>Formulário 33 devidamente preenchido e assinado.</w:t>
      </w:r>
    </w:p>
    <w:p w:rsidR="00D0002F" w:rsidRPr="00D836F8" w:rsidRDefault="00921DE4" w:rsidP="00B26BFF">
      <w:pPr>
        <w:spacing w:after="0" w:line="276" w:lineRule="auto"/>
        <w:jc w:val="both"/>
        <w:rPr>
          <w:rFonts w:ascii="Gadugi" w:hAnsi="Gadugi" w:cs="Arial"/>
        </w:rPr>
      </w:pPr>
      <w:r w:rsidRPr="00D836F8">
        <w:rPr>
          <w:rFonts w:ascii="Gadugi" w:hAnsi="Gadugi" w:cs="Arial"/>
        </w:rPr>
        <w:t xml:space="preserve">- </w:t>
      </w:r>
      <w:r w:rsidR="00D0002F" w:rsidRPr="00D836F8">
        <w:rPr>
          <w:rFonts w:ascii="Gadugi" w:hAnsi="Gadugi" w:cs="Arial"/>
        </w:rPr>
        <w:t xml:space="preserve"> </w:t>
      </w:r>
      <w:r w:rsidRPr="00D836F8">
        <w:rPr>
          <w:rFonts w:ascii="Gadugi" w:hAnsi="Gadugi" w:cs="Arial"/>
        </w:rPr>
        <w:t>Plano de Trabalho</w:t>
      </w:r>
      <w:r w:rsidR="00D0002F" w:rsidRPr="00D836F8">
        <w:rPr>
          <w:rFonts w:ascii="Gadugi" w:hAnsi="Gadugi" w:cs="Arial"/>
        </w:rPr>
        <w:t xml:space="preserve"> </w:t>
      </w:r>
    </w:p>
    <w:p w:rsidR="00D0002F" w:rsidRPr="00D836F8" w:rsidRDefault="00D0002F" w:rsidP="00B26BFF">
      <w:pPr>
        <w:spacing w:after="0" w:line="276" w:lineRule="auto"/>
        <w:jc w:val="both"/>
        <w:rPr>
          <w:rFonts w:ascii="Gadugi" w:hAnsi="Gadugi" w:cs="Arial"/>
        </w:rPr>
      </w:pPr>
      <w:r w:rsidRPr="00D836F8">
        <w:rPr>
          <w:rFonts w:ascii="Gadugi" w:hAnsi="Gadugi" w:cs="Arial"/>
        </w:rPr>
        <w:t xml:space="preserve">- Justificativa </w:t>
      </w:r>
    </w:p>
    <w:p w:rsidR="00D0002F" w:rsidRPr="00D836F8" w:rsidRDefault="00921DE4" w:rsidP="00B26BFF">
      <w:pPr>
        <w:spacing w:after="0" w:line="276" w:lineRule="auto"/>
        <w:jc w:val="both"/>
        <w:rPr>
          <w:rFonts w:ascii="Gadugi" w:hAnsi="Gadugi" w:cs="Arial"/>
        </w:rPr>
      </w:pPr>
      <w:r w:rsidRPr="00D836F8">
        <w:rPr>
          <w:rFonts w:ascii="Gadugi" w:hAnsi="Gadugi" w:cs="Arial"/>
        </w:rPr>
        <w:t xml:space="preserve">- </w:t>
      </w:r>
      <w:r w:rsidR="00D0002F" w:rsidRPr="00D836F8">
        <w:rPr>
          <w:rFonts w:ascii="Gadugi" w:hAnsi="Gadugi" w:cs="Arial"/>
        </w:rPr>
        <w:t xml:space="preserve"> </w:t>
      </w:r>
      <w:r w:rsidRPr="00D836F8">
        <w:rPr>
          <w:rFonts w:ascii="Gadugi" w:hAnsi="Gadugi" w:cs="Arial"/>
        </w:rPr>
        <w:t>Histórico Escolar</w:t>
      </w:r>
    </w:p>
    <w:p w:rsidR="00D0002F" w:rsidRPr="00D836F8" w:rsidRDefault="00D0002F" w:rsidP="00B26BFF">
      <w:pPr>
        <w:spacing w:after="0" w:line="276" w:lineRule="auto"/>
        <w:jc w:val="both"/>
        <w:rPr>
          <w:rFonts w:ascii="Gadugi" w:hAnsi="Gadugi" w:cs="Arial"/>
        </w:rPr>
      </w:pPr>
      <w:r w:rsidRPr="00D836F8">
        <w:rPr>
          <w:rFonts w:ascii="Gadugi" w:hAnsi="Gadugi" w:cs="Arial"/>
        </w:rPr>
        <w:t>-  Comprovante de Escolaridade</w:t>
      </w:r>
    </w:p>
    <w:p w:rsidR="00D0002F" w:rsidRPr="00D836F8" w:rsidRDefault="00D0002F" w:rsidP="00B26BFF">
      <w:pPr>
        <w:spacing w:after="0" w:line="276" w:lineRule="auto"/>
        <w:jc w:val="both"/>
        <w:rPr>
          <w:rFonts w:ascii="Gadugi" w:hAnsi="Gadugi" w:cs="Arial"/>
          <w:sz w:val="20"/>
          <w:szCs w:val="20"/>
        </w:rPr>
      </w:pPr>
      <w:r w:rsidRPr="00D836F8">
        <w:rPr>
          <w:rFonts w:ascii="Gadugi" w:hAnsi="Gadugi" w:cs="Arial"/>
        </w:rPr>
        <w:t xml:space="preserve">-  Declaração </w:t>
      </w:r>
      <w:proofErr w:type="spellStart"/>
      <w:r w:rsidRPr="00D836F8">
        <w:rPr>
          <w:rFonts w:ascii="Gadugi" w:hAnsi="Gadugi" w:cs="Arial"/>
        </w:rPr>
        <w:t>Fapemig</w:t>
      </w:r>
      <w:proofErr w:type="spellEnd"/>
      <w:r w:rsidRPr="00D836F8">
        <w:rPr>
          <w:rFonts w:ascii="Gadugi" w:hAnsi="Gadugi" w:cs="Arial"/>
        </w:rPr>
        <w:t xml:space="preserve"> </w:t>
      </w:r>
      <w:r w:rsidRPr="00D836F8">
        <w:rPr>
          <w:rFonts w:ascii="Gadugi" w:hAnsi="Gadugi" w:cs="Arial"/>
          <w:sz w:val="20"/>
          <w:szCs w:val="20"/>
        </w:rPr>
        <w:t>(disponível</w:t>
      </w:r>
      <w:r w:rsidRPr="00D836F8">
        <w:rPr>
          <w:rFonts w:ascii="Gadugi" w:hAnsi="Gadugi" w:cs="Arial"/>
        </w:rPr>
        <w:t xml:space="preserve"> </w:t>
      </w:r>
      <w:r w:rsidRPr="00D836F8">
        <w:rPr>
          <w:rFonts w:ascii="Gadugi" w:hAnsi="Gadugi" w:cs="Arial"/>
          <w:sz w:val="20"/>
          <w:szCs w:val="20"/>
        </w:rPr>
        <w:t>http://www.fumec.br/pesquisa/propic/fomularios/)</w:t>
      </w:r>
    </w:p>
    <w:p w:rsidR="00921DE4" w:rsidRPr="00D836F8" w:rsidRDefault="00921DE4" w:rsidP="00B26BFF">
      <w:pPr>
        <w:spacing w:after="0" w:line="276" w:lineRule="auto"/>
        <w:jc w:val="both"/>
        <w:rPr>
          <w:rFonts w:ascii="Gadugi" w:hAnsi="Gadugi" w:cs="Arial"/>
        </w:rPr>
      </w:pPr>
      <w:r w:rsidRPr="00D836F8">
        <w:rPr>
          <w:rFonts w:ascii="Gadugi" w:hAnsi="Gadugi" w:cs="Arial"/>
        </w:rPr>
        <w:t>- Carteira de Trabalho</w:t>
      </w:r>
      <w:r w:rsidR="00D0002F" w:rsidRPr="00D836F8">
        <w:rPr>
          <w:rFonts w:ascii="Gadugi" w:hAnsi="Gadugi" w:cs="Arial"/>
        </w:rPr>
        <w:t xml:space="preserve">, Comprovante de endereço, </w:t>
      </w:r>
      <w:r w:rsidRPr="00D836F8">
        <w:rPr>
          <w:rFonts w:ascii="Gadugi" w:hAnsi="Gadugi" w:cs="Arial"/>
        </w:rPr>
        <w:t>Cédula de Identidade e CPF</w:t>
      </w:r>
    </w:p>
    <w:p w:rsidR="00921DE4" w:rsidRPr="00D836F8" w:rsidRDefault="00921DE4" w:rsidP="00D836F8">
      <w:pPr>
        <w:pStyle w:val="NormalWeb"/>
        <w:spacing w:before="0" w:beforeAutospacing="0" w:after="0" w:afterAutospacing="0" w:line="360" w:lineRule="auto"/>
        <w:jc w:val="both"/>
        <w:rPr>
          <w:rStyle w:val="Forte"/>
          <w:rFonts w:ascii="Gadugi" w:hAnsi="Gadugi" w:cs="Arial"/>
          <w:color w:val="000000"/>
          <w:sz w:val="10"/>
          <w:szCs w:val="10"/>
        </w:rPr>
      </w:pPr>
    </w:p>
    <w:p w:rsidR="00921DE4" w:rsidRPr="00D836F8" w:rsidRDefault="00921DE4" w:rsidP="00D836F8">
      <w:pPr>
        <w:pStyle w:val="NormalWeb"/>
        <w:spacing w:before="0" w:beforeAutospacing="0" w:after="0" w:afterAutospacing="0" w:line="360" w:lineRule="auto"/>
        <w:jc w:val="both"/>
        <w:rPr>
          <w:rFonts w:ascii="Gadugi" w:hAnsi="Gadugi" w:cs="Arial"/>
          <w:color w:val="000000"/>
          <w:sz w:val="22"/>
          <w:szCs w:val="22"/>
        </w:rPr>
      </w:pPr>
      <w:r w:rsidRPr="00D836F8">
        <w:rPr>
          <w:rStyle w:val="Forte"/>
          <w:rFonts w:ascii="Gadugi" w:hAnsi="Gadugi" w:cs="Arial"/>
          <w:color w:val="000000"/>
          <w:sz w:val="22"/>
          <w:szCs w:val="22"/>
        </w:rPr>
        <w:t>DURAÇÃO</w:t>
      </w:r>
      <w:r w:rsidR="007F69C1">
        <w:rPr>
          <w:rStyle w:val="Forte"/>
          <w:rFonts w:ascii="Gadugi" w:hAnsi="Gadugi" w:cs="Arial"/>
          <w:color w:val="000000"/>
          <w:sz w:val="22"/>
          <w:szCs w:val="22"/>
        </w:rPr>
        <w:t xml:space="preserve"> da BOLSA</w:t>
      </w:r>
    </w:p>
    <w:p w:rsidR="00921DE4" w:rsidRPr="00D836F8" w:rsidRDefault="00921DE4" w:rsidP="00D836F8">
      <w:pPr>
        <w:pStyle w:val="NormalWeb"/>
        <w:spacing w:before="0" w:beforeAutospacing="0" w:after="0" w:afterAutospacing="0" w:line="360" w:lineRule="auto"/>
        <w:jc w:val="both"/>
        <w:rPr>
          <w:rFonts w:ascii="Gadugi" w:hAnsi="Gadugi" w:cs="Arial"/>
          <w:color w:val="000000"/>
          <w:sz w:val="22"/>
          <w:szCs w:val="22"/>
        </w:rPr>
      </w:pPr>
      <w:r w:rsidRPr="00D836F8">
        <w:rPr>
          <w:rFonts w:ascii="Gadugi" w:hAnsi="Gadugi" w:cs="Arial"/>
          <w:color w:val="000000"/>
          <w:sz w:val="22"/>
          <w:szCs w:val="22"/>
        </w:rPr>
        <w:t xml:space="preserve">A bolsa implementada terá a duração máxima de até </w:t>
      </w:r>
      <w:r w:rsidRPr="00D836F8">
        <w:rPr>
          <w:rFonts w:ascii="Gadugi" w:hAnsi="Gadugi" w:cs="Arial"/>
          <w:color w:val="000000"/>
          <w:sz w:val="22"/>
          <w:szCs w:val="22"/>
          <w:u w:val="single"/>
        </w:rPr>
        <w:t>vinte e quatro meses para mestrado e quarenta e oito meses para doutorado,</w:t>
      </w:r>
      <w:r w:rsidRPr="00D836F8">
        <w:rPr>
          <w:rFonts w:ascii="Gadugi" w:hAnsi="Gadugi" w:cs="Arial"/>
          <w:color w:val="000000"/>
          <w:sz w:val="22"/>
          <w:szCs w:val="22"/>
        </w:rPr>
        <w:t xml:space="preserve"> contados a partir da concessão da bolsa.</w:t>
      </w:r>
    </w:p>
    <w:p w:rsidR="00FA7AF2" w:rsidRPr="00D836F8" w:rsidRDefault="00FA7AF2" w:rsidP="00D836F8">
      <w:pPr>
        <w:pStyle w:val="NormalWeb"/>
        <w:spacing w:before="0" w:beforeAutospacing="0" w:after="0" w:afterAutospacing="0" w:line="360" w:lineRule="auto"/>
        <w:jc w:val="both"/>
        <w:rPr>
          <w:rFonts w:ascii="Gadugi" w:hAnsi="Gadugi" w:cs="Arial"/>
          <w:color w:val="000000"/>
          <w:sz w:val="10"/>
          <w:szCs w:val="10"/>
        </w:rPr>
      </w:pPr>
    </w:p>
    <w:p w:rsidR="00921DE4" w:rsidRPr="00D836F8" w:rsidRDefault="00921DE4" w:rsidP="00D836F8">
      <w:pPr>
        <w:pStyle w:val="NormalWeb"/>
        <w:spacing w:before="0" w:beforeAutospacing="0" w:after="0" w:afterAutospacing="0" w:line="360" w:lineRule="auto"/>
        <w:jc w:val="both"/>
        <w:rPr>
          <w:rFonts w:ascii="Gadugi" w:hAnsi="Gadugi" w:cs="Arial"/>
          <w:b/>
          <w:color w:val="000000"/>
          <w:sz w:val="22"/>
          <w:szCs w:val="22"/>
        </w:rPr>
      </w:pPr>
      <w:r w:rsidRPr="00D836F8">
        <w:rPr>
          <w:rFonts w:ascii="Gadugi" w:hAnsi="Gadugi" w:cs="Arial"/>
          <w:b/>
          <w:color w:val="000000"/>
          <w:sz w:val="22"/>
          <w:szCs w:val="22"/>
        </w:rPr>
        <w:t>ACOMPANHAMENTO e AVALIAÇÃO</w:t>
      </w:r>
    </w:p>
    <w:p w:rsidR="00921DE4" w:rsidRPr="00D836F8" w:rsidRDefault="00921DE4" w:rsidP="00B26BFF">
      <w:pPr>
        <w:pStyle w:val="NormalWeb"/>
        <w:spacing w:before="0" w:beforeAutospacing="0" w:after="0" w:afterAutospacing="0" w:line="276" w:lineRule="auto"/>
        <w:jc w:val="both"/>
        <w:rPr>
          <w:rFonts w:ascii="Gadugi" w:hAnsi="Gadugi" w:cs="Arial"/>
          <w:color w:val="000000"/>
          <w:sz w:val="22"/>
          <w:szCs w:val="22"/>
        </w:rPr>
      </w:pPr>
      <w:r w:rsidRPr="00D836F8">
        <w:rPr>
          <w:rFonts w:ascii="Gadugi" w:hAnsi="Gadugi" w:cs="Arial"/>
          <w:color w:val="000000"/>
          <w:sz w:val="22"/>
          <w:szCs w:val="22"/>
        </w:rPr>
        <w:t>a) comprovante mensal de frequência do bolsista;</w:t>
      </w:r>
    </w:p>
    <w:p w:rsidR="00921DE4" w:rsidRPr="00D836F8" w:rsidRDefault="00921DE4" w:rsidP="00B26BFF">
      <w:pPr>
        <w:pStyle w:val="NormalWeb"/>
        <w:spacing w:before="0" w:beforeAutospacing="0" w:after="0" w:afterAutospacing="0" w:line="276" w:lineRule="auto"/>
        <w:jc w:val="both"/>
        <w:rPr>
          <w:rFonts w:ascii="Gadugi" w:hAnsi="Gadugi" w:cs="Arial"/>
          <w:color w:val="000000"/>
          <w:sz w:val="22"/>
          <w:szCs w:val="22"/>
        </w:rPr>
      </w:pPr>
      <w:r w:rsidRPr="00D836F8">
        <w:rPr>
          <w:rFonts w:ascii="Gadugi" w:hAnsi="Gadugi" w:cs="Arial"/>
          <w:color w:val="000000"/>
          <w:sz w:val="22"/>
          <w:szCs w:val="22"/>
        </w:rPr>
        <w:t>b) cópia da ata de aprovação da tese ou da dissertação;</w:t>
      </w:r>
    </w:p>
    <w:p w:rsidR="00921DE4" w:rsidRPr="00D836F8" w:rsidRDefault="00921DE4" w:rsidP="00B26BFF">
      <w:pPr>
        <w:pStyle w:val="NormalWeb"/>
        <w:spacing w:before="0" w:beforeAutospacing="0" w:after="0" w:afterAutospacing="0" w:line="276" w:lineRule="auto"/>
        <w:jc w:val="both"/>
        <w:rPr>
          <w:rFonts w:ascii="Gadugi" w:hAnsi="Gadugi" w:cs="Arial"/>
          <w:color w:val="000000"/>
          <w:sz w:val="22"/>
          <w:szCs w:val="22"/>
        </w:rPr>
      </w:pPr>
      <w:r w:rsidRPr="00D836F8">
        <w:rPr>
          <w:rFonts w:ascii="Gadugi" w:hAnsi="Gadugi" w:cs="Arial"/>
          <w:color w:val="000000"/>
          <w:sz w:val="22"/>
          <w:szCs w:val="22"/>
        </w:rPr>
        <w:t xml:space="preserve">c) relatório </w:t>
      </w:r>
      <w:r w:rsidR="008E6998" w:rsidRPr="00D836F8">
        <w:rPr>
          <w:rFonts w:ascii="Gadugi" w:hAnsi="Gadugi" w:cs="Arial"/>
          <w:color w:val="000000"/>
          <w:sz w:val="22"/>
          <w:szCs w:val="22"/>
        </w:rPr>
        <w:t>de atividades de bolsista</w:t>
      </w:r>
      <w:r w:rsidRPr="00D836F8">
        <w:rPr>
          <w:rFonts w:ascii="Gadugi" w:hAnsi="Gadugi" w:cs="Arial"/>
          <w:color w:val="000000"/>
          <w:sz w:val="22"/>
          <w:szCs w:val="22"/>
        </w:rPr>
        <w:t>,</w:t>
      </w:r>
    </w:p>
    <w:p w:rsidR="00921DE4" w:rsidRPr="00D836F8" w:rsidRDefault="00921DE4" w:rsidP="00D836F8">
      <w:pPr>
        <w:pStyle w:val="NormalWeb"/>
        <w:spacing w:before="0" w:beforeAutospacing="0" w:after="0" w:afterAutospacing="0" w:line="360" w:lineRule="auto"/>
        <w:jc w:val="both"/>
        <w:rPr>
          <w:rFonts w:ascii="Gadugi" w:hAnsi="Gadugi" w:cs="Arial"/>
          <w:b/>
          <w:color w:val="000000"/>
          <w:sz w:val="10"/>
          <w:szCs w:val="10"/>
        </w:rPr>
      </w:pPr>
    </w:p>
    <w:p w:rsidR="00921DE4" w:rsidRPr="00D836F8" w:rsidRDefault="00921DE4" w:rsidP="00B26BFF">
      <w:pPr>
        <w:pStyle w:val="NormalWeb"/>
        <w:spacing w:before="0" w:beforeAutospacing="0" w:after="0" w:afterAutospacing="0" w:line="276" w:lineRule="auto"/>
        <w:jc w:val="both"/>
        <w:rPr>
          <w:rFonts w:ascii="Gadugi" w:hAnsi="Gadugi" w:cs="Arial"/>
          <w:color w:val="000000"/>
          <w:sz w:val="22"/>
          <w:szCs w:val="22"/>
        </w:rPr>
      </w:pPr>
      <w:r w:rsidRPr="00D836F8">
        <w:rPr>
          <w:rFonts w:ascii="Gadugi" w:hAnsi="Gadugi" w:cs="Arial"/>
          <w:b/>
          <w:color w:val="000000"/>
          <w:sz w:val="22"/>
          <w:szCs w:val="22"/>
        </w:rPr>
        <w:t>Nota</w:t>
      </w:r>
      <w:r w:rsidRPr="00D836F8">
        <w:rPr>
          <w:rFonts w:ascii="Gadugi" w:hAnsi="Gadugi" w:cs="Arial"/>
          <w:color w:val="000000"/>
          <w:sz w:val="22"/>
          <w:szCs w:val="22"/>
        </w:rPr>
        <w:t xml:space="preserve">: Qualquer produção científica gerada pelo bolsista deverá ser </w:t>
      </w:r>
      <w:proofErr w:type="gramStart"/>
      <w:r w:rsidRPr="00D836F8">
        <w:rPr>
          <w:rFonts w:ascii="Gadugi" w:hAnsi="Gadugi" w:cs="Arial"/>
          <w:color w:val="000000"/>
          <w:sz w:val="22"/>
          <w:szCs w:val="22"/>
        </w:rPr>
        <w:t>creditado</w:t>
      </w:r>
      <w:proofErr w:type="gramEnd"/>
      <w:r w:rsidRPr="00D836F8">
        <w:rPr>
          <w:rFonts w:ascii="Gadugi" w:hAnsi="Gadugi" w:cs="Arial"/>
          <w:color w:val="000000"/>
          <w:sz w:val="22"/>
          <w:szCs w:val="22"/>
        </w:rPr>
        <w:t xml:space="preserve"> o apoio recebido à FAPEMIG. A não observância desta exigência inabilitará o pesquisador ao recebimento de outros apoios.</w:t>
      </w:r>
    </w:p>
    <w:p w:rsidR="00D836F8" w:rsidRPr="00D836F8" w:rsidRDefault="00D836F8" w:rsidP="007F69C1">
      <w:pPr>
        <w:pStyle w:val="NormalWeb"/>
        <w:spacing w:before="0" w:beforeAutospacing="0" w:after="0" w:afterAutospacing="0" w:line="276" w:lineRule="auto"/>
        <w:jc w:val="both"/>
        <w:rPr>
          <w:rFonts w:ascii="Gadugi" w:hAnsi="Gadugi" w:cs="Arial"/>
          <w:color w:val="000000"/>
          <w:sz w:val="22"/>
          <w:szCs w:val="22"/>
        </w:rPr>
      </w:pPr>
    </w:p>
    <w:p w:rsidR="00D836F8" w:rsidRPr="00D836F8" w:rsidRDefault="00D836F8" w:rsidP="007F69C1">
      <w:pPr>
        <w:pStyle w:val="NormalWeb"/>
        <w:spacing w:before="0" w:beforeAutospacing="0" w:after="0" w:line="276" w:lineRule="auto"/>
        <w:jc w:val="both"/>
        <w:rPr>
          <w:rFonts w:ascii="Gadugi" w:hAnsi="Gadugi" w:cs="Arial"/>
          <w:color w:val="000000"/>
        </w:rPr>
      </w:pPr>
      <w:bookmarkStart w:id="0" w:name="_GoBack"/>
      <w:bookmarkEnd w:id="0"/>
      <w:r w:rsidRPr="00D836F8">
        <w:rPr>
          <w:rFonts w:ascii="Gadugi" w:hAnsi="Gadugi" w:cs="Arial"/>
          <w:b/>
          <w:bCs/>
          <w:color w:val="000000"/>
        </w:rPr>
        <w:t>DIRETRIZES ESPECÍFICAS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proofErr w:type="gramStart"/>
      <w:r w:rsidRPr="00D836F8">
        <w:rPr>
          <w:rFonts w:ascii="Gadugi" w:hAnsi="Gadugi" w:cs="Arial"/>
          <w:color w:val="000000"/>
        </w:rPr>
        <w:t>a) Os</w:t>
      </w:r>
      <w:proofErr w:type="gramEnd"/>
      <w:r w:rsidRPr="00D836F8">
        <w:rPr>
          <w:rFonts w:ascii="Gadugi" w:hAnsi="Gadugi" w:cs="Arial"/>
          <w:color w:val="000000"/>
        </w:rPr>
        <w:t xml:space="preserve"> recursos financeiros destinados ao PAPG da FAPEMIG serão anualmente aprovados pelo Conselho Curador, que poderá complementar os critérios estabelecidos neste Manual por meio de Deliberações Específicas.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r w:rsidRPr="00D836F8">
        <w:rPr>
          <w:rFonts w:ascii="Gadugi" w:hAnsi="Gadugi" w:cs="Arial"/>
          <w:color w:val="000000"/>
        </w:rPr>
        <w:t>b) Os pesquisadores e as instituições beneficiárias devem adotar os mesmos pré-requisitos, critérios e regras fixadas pela CAPES para seleção, acompanhamento e avaliação do desempenho dos alunos e do Programa, sem prejuízo das regras específicas estipuladas pela FAPEMIG, estando o processo, a qualquer momento, sujeito à verificação pela FAPEMIG.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r w:rsidRPr="00D836F8">
        <w:rPr>
          <w:rFonts w:ascii="Gadugi" w:hAnsi="Gadugi" w:cs="Arial"/>
          <w:color w:val="000000"/>
        </w:rPr>
        <w:t>c) A Instituição Gestora será responsável pelo gerenciamento das bolsas e de repassar à FAPEMIG os dados pertinentes.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proofErr w:type="gramStart"/>
      <w:r w:rsidRPr="00D836F8">
        <w:rPr>
          <w:rFonts w:ascii="Gadugi" w:hAnsi="Gadugi" w:cs="Arial"/>
          <w:color w:val="000000"/>
        </w:rPr>
        <w:t>d) Para</w:t>
      </w:r>
      <w:proofErr w:type="gramEnd"/>
      <w:r w:rsidRPr="00D836F8">
        <w:rPr>
          <w:rFonts w:ascii="Gadugi" w:hAnsi="Gadugi" w:cs="Arial"/>
          <w:color w:val="000000"/>
        </w:rPr>
        <w:t xml:space="preserve"> fins de avaliação e de liberação das cotas que o Programa tem direito para outro bolsista, será necessário o envio de certificado, fornecido por autoridade competente, de que o bolsista que preenchia a cota concluiu o programa, inclusive com defesa de tese ou da dissertação.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r w:rsidRPr="00D836F8">
        <w:rPr>
          <w:rFonts w:ascii="Gadugi" w:hAnsi="Gadugi" w:cs="Arial"/>
          <w:color w:val="000000"/>
        </w:rPr>
        <w:t>e) Além dos critérios da CAPES, a instituição deverá observar se o candidato está domiciliado no Estado de Minas Gerais.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r w:rsidRPr="00D836F8">
        <w:rPr>
          <w:rFonts w:ascii="Gadugi" w:hAnsi="Gadugi" w:cs="Arial"/>
          <w:color w:val="000000"/>
        </w:rPr>
        <w:t>f) Todas as bolsas concedidas serão mantidas até a defesa de tese ou da dissertação, resguardando os períodos máximos de concessão da bolsa, vinte e quatro meses para mestrado e quarenta e oito meses para doutorado.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proofErr w:type="gramStart"/>
      <w:r w:rsidRPr="00D836F8">
        <w:rPr>
          <w:rFonts w:ascii="Gadugi" w:hAnsi="Gadugi" w:cs="Arial"/>
          <w:color w:val="000000"/>
        </w:rPr>
        <w:t>g) Os</w:t>
      </w:r>
      <w:proofErr w:type="gramEnd"/>
      <w:r w:rsidRPr="00D836F8">
        <w:rPr>
          <w:rFonts w:ascii="Gadugi" w:hAnsi="Gadugi" w:cs="Arial"/>
          <w:color w:val="000000"/>
        </w:rPr>
        <w:t xml:space="preserve"> bolsistas, alunos dos cursos conceito 5, 6 e 7, poderão participar de doutorado sanduíche em instituição estrangeira de alto nível acadêmico.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proofErr w:type="gramStart"/>
      <w:r w:rsidRPr="00D836F8">
        <w:rPr>
          <w:rFonts w:ascii="Gadugi" w:hAnsi="Gadugi" w:cs="Arial"/>
          <w:color w:val="000000"/>
        </w:rPr>
        <w:t>h) Poderá</w:t>
      </w:r>
      <w:proofErr w:type="gramEnd"/>
      <w:r w:rsidRPr="00D836F8">
        <w:rPr>
          <w:rFonts w:ascii="Gadugi" w:hAnsi="Gadugi" w:cs="Arial"/>
          <w:color w:val="000000"/>
        </w:rPr>
        <w:t xml:space="preserve"> haver suspensão da bolsa, a pedido do Programa, para a realização de estágios técnicos ou doutorado sanduíche, desde que sejam relacionadas ao projeto de dissertação ou da tese. Entretanto deverão ser resguardados os períodos máximos de concessão da bolsa, vinte e quatro meses para mestrado e quarenta e oito meses para doutorado.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r w:rsidRPr="00D836F8">
        <w:rPr>
          <w:rFonts w:ascii="Gadugi" w:hAnsi="Gadugi" w:cs="Arial"/>
          <w:color w:val="000000"/>
        </w:rPr>
        <w:t>i) O dirigente da instituição beneficiária deverá informar imediatamente a FAPEMIG quando houver interrupção de bolsa.</w:t>
      </w:r>
    </w:p>
    <w:p w:rsidR="00D836F8" w:rsidRPr="00B26BFF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C00000"/>
        </w:rPr>
      </w:pPr>
      <w:proofErr w:type="gramStart"/>
      <w:r w:rsidRPr="00B26BFF">
        <w:rPr>
          <w:rFonts w:ascii="Gadugi" w:hAnsi="Gadugi" w:cs="Arial"/>
          <w:color w:val="C00000"/>
        </w:rPr>
        <w:t xml:space="preserve">j) </w:t>
      </w:r>
      <w:r w:rsidRPr="00B26BFF">
        <w:rPr>
          <w:rFonts w:ascii="Gadugi" w:hAnsi="Gadugi" w:cs="Arial"/>
          <w:b/>
          <w:color w:val="C00000"/>
        </w:rPr>
        <w:t>Caso</w:t>
      </w:r>
      <w:proofErr w:type="gramEnd"/>
      <w:r w:rsidRPr="00B26BFF">
        <w:rPr>
          <w:rFonts w:ascii="Gadugi" w:hAnsi="Gadugi" w:cs="Arial"/>
          <w:b/>
          <w:color w:val="C00000"/>
        </w:rPr>
        <w:t xml:space="preserve"> o bolsista não obtenha o título pertinente (mestre ou doutor) os recursos referentes às mensalidades deverão ser devolvidos à FAPEMIG e atualizados conforme as normas vigentes. Esta devolução deverá ser feita por meio da Gestora e é de responsabilidade conjunta da instituição beneficiária e do aluno, sob pena de inadimplência de ambos, apenas nos casos de cancelamento da bolsa por motivo de morte ou doença impeditiva, não será necessária a devolução dos recursos.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proofErr w:type="gramStart"/>
      <w:r w:rsidRPr="00D836F8">
        <w:rPr>
          <w:rFonts w:ascii="Gadugi" w:hAnsi="Gadugi" w:cs="Arial"/>
          <w:color w:val="000000"/>
        </w:rPr>
        <w:t>k) Em</w:t>
      </w:r>
      <w:proofErr w:type="gramEnd"/>
      <w:r w:rsidRPr="00D836F8">
        <w:rPr>
          <w:rFonts w:ascii="Gadugi" w:hAnsi="Gadugi" w:cs="Arial"/>
          <w:color w:val="000000"/>
        </w:rPr>
        <w:t xml:space="preserve"> todos os casos citados no item anterior, fica a instituição beneficiária autorizada a transferir a cota para outro bolsista, mantendo-se os critérios do Programa.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r w:rsidRPr="00D836F8">
        <w:rPr>
          <w:rFonts w:ascii="Gadugi" w:hAnsi="Gadugi" w:cs="Arial"/>
          <w:color w:val="000000"/>
        </w:rPr>
        <w:t>l) A substituição do bolsista deverá ser comunicada à Instituição Gestora.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r w:rsidRPr="00D836F8">
        <w:rPr>
          <w:rFonts w:ascii="Gadugi" w:hAnsi="Gadugi" w:cs="Arial"/>
          <w:color w:val="000000"/>
        </w:rPr>
        <w:t>m) A Instituição Gestora será responsável pelo gerenciamento das bolsas e de repassar à FAPEMIG os dados e informações pertinentes.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proofErr w:type="gramStart"/>
      <w:r w:rsidRPr="00D836F8">
        <w:rPr>
          <w:rFonts w:ascii="Gadugi" w:hAnsi="Gadugi" w:cs="Arial"/>
          <w:color w:val="000000"/>
        </w:rPr>
        <w:t>n) As</w:t>
      </w:r>
      <w:proofErr w:type="gramEnd"/>
      <w:r w:rsidRPr="00D836F8">
        <w:rPr>
          <w:rFonts w:ascii="Gadugi" w:hAnsi="Gadugi" w:cs="Arial"/>
          <w:color w:val="000000"/>
        </w:rPr>
        <w:t xml:space="preserve"> mensalidades das bolsas, em cada nível, terão valores determinados pelo Conselho Curador, tendo como referência os adotados pela CAPES e CNPq.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r w:rsidRPr="00D836F8">
        <w:rPr>
          <w:rFonts w:ascii="Gadugi" w:hAnsi="Gadugi" w:cs="Arial"/>
          <w:color w:val="000000"/>
        </w:rPr>
        <w:t>o) A instituição beneficiária deverá dar adequada divulgação do apoio recebido, devendo, em relatórios e outros documentos e comunicações, distinguir, quando pertinente, os alunos que recebem bolsa da FAPEMIG. Além disso, deverá, também, comunicar à comunidade acadêmica, por meio de veículo de divulgação da instituição, o apoio canalizado pelo PAPG da FAPEMIG.</w:t>
      </w:r>
    </w:p>
    <w:p w:rsidR="00D836F8" w:rsidRPr="00D836F8" w:rsidRDefault="00D836F8" w:rsidP="00B26BFF">
      <w:pPr>
        <w:pStyle w:val="NormalWeb"/>
        <w:spacing w:after="0" w:line="276" w:lineRule="auto"/>
        <w:jc w:val="both"/>
        <w:rPr>
          <w:rFonts w:ascii="Gadugi" w:hAnsi="Gadugi" w:cs="Arial"/>
          <w:color w:val="000000"/>
        </w:rPr>
      </w:pPr>
      <w:proofErr w:type="gramStart"/>
      <w:r w:rsidRPr="00D836F8">
        <w:rPr>
          <w:rFonts w:ascii="Gadugi" w:hAnsi="Gadugi" w:cs="Arial"/>
          <w:color w:val="000000"/>
        </w:rPr>
        <w:t>p) Qualquer</w:t>
      </w:r>
      <w:proofErr w:type="gramEnd"/>
      <w:r w:rsidRPr="00D836F8">
        <w:rPr>
          <w:rFonts w:ascii="Gadugi" w:hAnsi="Gadugi" w:cs="Arial"/>
          <w:color w:val="000000"/>
        </w:rPr>
        <w:t xml:space="preserve"> produção científica gerada pelo bolsista, individual ou em colaboração, deverá mencionar o apoio da FAPEMIG. A não observância desta exigência inabilitará o pesquisador ao recebimento de outros apoios pela FAPEMIG.</w:t>
      </w:r>
      <w:r w:rsidRPr="00D836F8">
        <w:rPr>
          <w:rFonts w:ascii="Gadugi" w:hAnsi="Gadugi" w:cs="Arial"/>
          <w:color w:val="000000"/>
        </w:rPr>
        <w:br/>
        <w:t> </w:t>
      </w:r>
      <w:r w:rsidRPr="00D836F8">
        <w:rPr>
          <w:rFonts w:ascii="Gadugi" w:hAnsi="Gadugi" w:cs="Arial"/>
          <w:color w:val="000000"/>
        </w:rPr>
        <w:br/>
        <w:t>Nota: Qualquer produção científica gerada pelo bolsista deverá ser creditado o apoio recebido à FAPEMIG. A não observância desta exigência inabilitará o pesquisador ao recebimento de outros apoios.</w:t>
      </w:r>
    </w:p>
    <w:p w:rsidR="00D836F8" w:rsidRPr="00D836F8" w:rsidRDefault="00D836F8" w:rsidP="00D836F8">
      <w:pPr>
        <w:pStyle w:val="NormalWeb"/>
        <w:spacing w:after="0" w:line="360" w:lineRule="auto"/>
        <w:jc w:val="both"/>
        <w:rPr>
          <w:rFonts w:ascii="Gadugi" w:hAnsi="Gadugi" w:cs="Arial"/>
          <w:color w:val="000000"/>
        </w:rPr>
      </w:pPr>
      <w:r w:rsidRPr="00D836F8">
        <w:rPr>
          <w:rFonts w:ascii="Gadugi" w:hAnsi="Gadugi" w:cs="Arial"/>
          <w:color w:val="000000"/>
        </w:rPr>
        <w:t xml:space="preserve">Outras informações: </w:t>
      </w:r>
      <w:hyperlink r:id="rId4" w:history="1">
        <w:r w:rsidRPr="00D836F8">
          <w:rPr>
            <w:rStyle w:val="Hyperlink"/>
            <w:rFonts w:ascii="Gadugi" w:hAnsi="Gadugi" w:cs="Arial"/>
          </w:rPr>
          <w:t>Manual da FAPEMIG</w:t>
        </w:r>
      </w:hyperlink>
    </w:p>
    <w:p w:rsidR="00FA7AF2" w:rsidRPr="00D836F8" w:rsidRDefault="00FA7AF2" w:rsidP="00D836F8">
      <w:pPr>
        <w:pStyle w:val="NormalWeb"/>
        <w:spacing w:before="0" w:beforeAutospacing="0" w:after="0" w:afterAutospacing="0" w:line="276" w:lineRule="auto"/>
        <w:jc w:val="both"/>
        <w:rPr>
          <w:rFonts w:ascii="Gadugi" w:hAnsi="Gadugi" w:cs="Arial"/>
          <w:color w:val="000000"/>
          <w:sz w:val="22"/>
          <w:szCs w:val="22"/>
        </w:rPr>
      </w:pPr>
    </w:p>
    <w:sectPr w:rsidR="00FA7AF2" w:rsidRPr="00D836F8" w:rsidSect="00D836F8">
      <w:pgSz w:w="11906" w:h="16838"/>
      <w:pgMar w:top="1134" w:right="1134" w:bottom="851" w:left="1134" w:header="709" w:footer="709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dugi">
    <w:panose1 w:val="020B0502040204020203"/>
    <w:charset w:val="00"/>
    <w:family w:val="swiss"/>
    <w:pitch w:val="variable"/>
    <w:sig w:usb0="00000003" w:usb1="00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DE4"/>
    <w:rsid w:val="00043ED3"/>
    <w:rsid w:val="00157EDE"/>
    <w:rsid w:val="007F69C1"/>
    <w:rsid w:val="008E6998"/>
    <w:rsid w:val="00921DE4"/>
    <w:rsid w:val="00B26BFF"/>
    <w:rsid w:val="00D0002F"/>
    <w:rsid w:val="00D836F8"/>
    <w:rsid w:val="00FA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AD581"/>
  <w15:chartTrackingRefBased/>
  <w15:docId w15:val="{81E1444F-4A6A-48E0-B093-3D76BA2D2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921D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921DE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unhideWhenUsed/>
    <w:rsid w:val="00921D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21DE4"/>
    <w:rPr>
      <w:b/>
      <w:bCs/>
    </w:rPr>
  </w:style>
  <w:style w:type="character" w:styleId="Hyperlink">
    <w:name w:val="Hyperlink"/>
    <w:basedOn w:val="Fontepargpadro"/>
    <w:uiPriority w:val="99"/>
    <w:unhideWhenUsed/>
    <w:rsid w:val="00D836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7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fapemig.br/static/manual/manual-fapemig-2018_final.pdf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857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FUMEC</dc:creator>
  <cp:keywords/>
  <dc:description/>
  <cp:lastModifiedBy>FUMEC</cp:lastModifiedBy>
  <cp:revision>3</cp:revision>
  <dcterms:created xsi:type="dcterms:W3CDTF">2019-02-19T13:03:00Z</dcterms:created>
  <dcterms:modified xsi:type="dcterms:W3CDTF">2019-02-19T13:04:00Z</dcterms:modified>
</cp:coreProperties>
</file>